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pacing w:val="20"/>
          <w:sz w:val="23"/>
        </w:rPr>
      </w:pPr>
      <w:r>
        <w:rPr>
          <w:b/>
          <w:spacing w:val="20"/>
          <w:sz w:val="23"/>
        </w:rPr>
        <w:t xml:space="preserve">Dichiarazioni sostitutive di certificazioni rese dal genitore, dal tutore o dal curatore</w:t>
      </w:r>
      <w:r>
        <w:rPr>
          <w:spacing w:val="20"/>
          <w:sz w:val="23"/>
        </w:rPr>
      </w:r>
    </w:p>
    <w:p>
      <w:pPr>
        <w:pStyle w:val="Normal"/>
        <w:jc w:val="center"/>
        <w:rPr>
          <w:sz w:val="23"/>
        </w:rPr>
      </w:pPr>
      <w:r>
        <w:rPr>
          <w:sz w:val="23"/>
        </w:rPr>
        <w:t xml:space="preserve">(</w:t>
      </w:r>
      <w:r>
        <w:rPr>
          <w:sz w:val="17"/>
        </w:rPr>
        <w:t xml:space="preserve">art. 5 D.P.R. 445 del 28.12.2000)</w:t>
      </w:r>
      <w:r>
        <w:rPr>
          <w:sz w:val="23"/>
        </w:rPr>
      </w:r>
    </w:p>
    <w:p>
      <w:pPr>
        <w:pStyle w:val="Normal"/>
        <w:jc w:val="center"/>
        <w:rPr>
          <w:sz w:val="23"/>
        </w:rPr>
      </w:pPr>
      <w:r>
        <w:rPr>
          <w:sz w:val="23"/>
        </w:rPr>
      </w:r>
    </w:p>
    <w:p>
      <w:pPr>
        <w:pStyle w:val="UserStyle_1"/>
        <w:tabs>
          <w:tab w:val="left" w:pos="9639" w:leader="dot"/>
        </w:tabs>
        <w:spacing w:line="360" w:lineRule="auto"/>
        <w:jc w:val="left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La/il sottoscritta/o</w:t>
        <w:tab/>
      </w:r>
    </w:p>
    <w:p>
      <w:pPr>
        <w:pStyle w:val="UserStyle_1"/>
        <w:tabs>
          <w:tab w:val="left" w:pos="4536" w:leader="dot"/>
          <w:tab w:val="left" w:pos="9639" w:leader="dot"/>
        </w:tabs>
        <w:spacing w:line="360" w:lineRule="auto"/>
        <w:jc w:val="left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nata/o a </w:t>
        <w:tab/>
        <w:t xml:space="preserve">il</w:t>
        <w:tab/>
      </w:r>
    </w:p>
    <w:p>
      <w:pPr>
        <w:pStyle w:val="UserStyle_1"/>
        <w:tabs>
          <w:tab w:val="left" w:pos="3544" w:leader="dot"/>
          <w:tab w:val="left" w:pos="8789" w:leader="dot"/>
          <w:tab w:val="left" w:pos="9639" w:leader="dot"/>
        </w:tabs>
        <w:spacing w:line="360" w:lineRule="auto"/>
        <w:jc w:val="both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residente a</w:t>
        <w:tab/>
        <w:t xml:space="preserve">in via </w:t>
        <w:tab/>
        <w:t xml:space="preserve">n</w:t>
        <w:tab/>
      </w:r>
    </w:p>
    <w:p>
      <w:pPr>
        <w:pStyle w:val="UserStyle_1"/>
        <w:tabs>
          <w:tab w:val="left" w:pos="3544" w:leader="dot"/>
          <w:tab w:val="left" w:pos="8789" w:leader="dot"/>
          <w:tab w:val="left" w:pos="9639" w:leader="dot"/>
        </w:tabs>
        <w:spacing w:line="360" w:lineRule="auto"/>
        <w:jc w:val="both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nella sua qualità di…………………………………come risulta dal provvedimento…………………………………</w:t>
      </w:r>
    </w:p>
    <w:p>
      <w:pPr>
        <w:pStyle w:val="UserStyle_1"/>
        <w:tabs>
          <w:tab w:val="left" w:pos="3544" w:leader="dot"/>
          <w:tab w:val="left" w:pos="8789" w:leader="dot"/>
          <w:tab w:val="left" w:pos="9639" w:leader="dot"/>
        </w:tabs>
        <w:spacing w:line="360" w:lineRule="auto"/>
        <w:jc w:val="both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di……………………………………………………nata/o a………………………………il…………………………….</w:t>
      </w:r>
    </w:p>
    <w:p>
      <w:pPr>
        <w:pStyle w:val="UserStyle_1"/>
        <w:tabs>
          <w:tab w:val="left" w:pos="3544" w:leader="dot"/>
          <w:tab w:val="left" w:pos="8789" w:leader="dot"/>
          <w:tab w:val="left" w:pos="9639" w:leader="dot"/>
        </w:tabs>
        <w:spacing w:line="360" w:lineRule="auto"/>
        <w:jc w:val="both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assistita/o dal curatore…………………………………nato a …………………………………..il……………………. </w:t>
      </w:r>
    </w:p>
    <w:p>
      <w:pPr>
        <w:pStyle w:val="UserStyle_1"/>
        <w:tabs>
          <w:tab w:val="left" w:pos="3544" w:leader="dot"/>
          <w:tab w:val="left" w:pos="8789" w:leader="dot"/>
          <w:tab w:val="left" w:pos="9639" w:leader="dot"/>
        </w:tabs>
        <w:spacing w:line="360" w:lineRule="auto"/>
        <w:jc w:val="both"/>
        <w:rPr>
          <w:rFonts w:ascii="Arial" w:hAnsi="Arial"/>
          <w:b w:val="0"/>
          <w:sz w:val="19"/>
        </w:rPr>
      </w:pPr>
      <w:r>
        <w:rPr>
          <w:rFonts w:ascii="Arial" w:hAnsi="Arial"/>
          <w:b w:val="0"/>
          <w:sz w:val="19"/>
        </w:rPr>
        <w:t xml:space="preserve">residente a…………………………………..in via…………………………………………………………n…………… </w:t>
      </w:r>
    </w:p>
    <w:p>
      <w:pPr>
        <w:pStyle w:val="Normal"/>
        <w:jc w:val="both"/>
        <w:rPr>
          <w:sz w:val="19"/>
        </w:rPr>
      </w:pPr>
      <w:r>
        <w:rPr>
          <w:sz w:val="19"/>
        </w:rPr>
        <w:t xml:space="preserve">è consapevole che in caso di dichiarazione mendace sarà punito ai sensi del Codice Penale secondo quanto prescritto dall'art. 76 del succitato D.P.R. 445/2000 e che , inoltre, qualora dal controllo effettuato emerga la non veridicità del contenuto di taluna delle dichiarazioni rese, decadrà dai benefici conseguenti al provvedimento eventualmente emanato sulla base della dichiarazione non veritiera ( art. 75 D.P.R. 445/2000).</w:t>
        <w:br w:type="textWrapping" w:clear="all"/>
        <w:t xml:space="preserve">E' informato ed autorizza la raccolta dei dati per l’emanazione del provvedimento amministrativo ai sensi dell' art. 10 della L. 675/96 e </w:t>
      </w:r>
    </w:p>
    <w:p>
      <w:pPr>
        <w:pStyle w:val="Normal"/>
        <w:jc w:val="center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jc w:val="center"/>
        <w:rPr>
          <w:b/>
          <w:spacing w:val="20"/>
          <w:sz w:val="23"/>
        </w:rPr>
      </w:pPr>
      <w:r>
        <w:rPr>
          <w:b/>
          <w:spacing w:val="20"/>
          <w:sz w:val="23"/>
        </w:rPr>
        <w:t xml:space="preserve">dichiara che il/la suddetto/a</w:t>
      </w:r>
    </w:p>
    <w:p>
      <w:pPr>
        <w:pStyle w:val="Normal"/>
        <w:jc w:val="center"/>
        <w:rPr>
          <w:spacing w:val="20"/>
          <w:sz w:val="23"/>
        </w:rPr>
      </w:pPr>
      <w:r>
        <w:rPr>
          <w:spacing w:val="20"/>
          <w:sz w:val="23"/>
        </w:rPr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tabs>
          <w:tab w:val="left" w:pos="6946" w:leader="none"/>
        </w:tabs>
        <w:spacing w:line="360" w:lineRule="auto"/>
        <w:rPr>
          <w:sz w:val="19"/>
        </w:rPr>
      </w:pPr>
      <w:r>
        <w:rPr>
          <w:sz w:val="19"/>
        </w:rPr>
        <w:t xml:space="preserve">         </w:t>
      </w:r>
      <w:r>
        <w:rPr>
          <w:sz w:val="19"/>
        </w:rPr>
        <w:t xml:space="preserve"> lì,</w:t>
        <w:tab/>
        <w:t xml:space="preserve">il dichiarante</w:t>
      </w:r>
    </w:p>
    <w:p>
      <w:pPr>
        <w:pStyle w:val="Normal"/>
        <w:tabs>
          <w:tab w:val="left" w:pos="6946" w:leader="none"/>
        </w:tabs>
        <w:spacing w:line="360" w:lineRule="auto"/>
        <w:rPr>
          <w:sz w:val="19"/>
        </w:rPr>
      </w:pPr>
      <w:r>
        <w:rPr>
          <w:sz w:val="19"/>
        </w:rPr>
        <w:tab/>
        <w:t xml:space="preserve">________________________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pacing w:val="20"/>
          <w:sz w:val="17"/>
        </w:rPr>
      </w:pPr>
      <w:r>
        <w:rPr>
          <w:spacing w:val="20"/>
          <w:sz w:val="17"/>
        </w:rPr>
        <w:t xml:space="preserve">La presente dichiarazione ha validità per 6 mesi (art. 41 D.P.R. 445/2000);</w:t>
      </w:r>
    </w:p>
    <w:p>
      <w:pPr>
        <w:pStyle w:val="Normal"/>
        <w:rPr>
          <w:spacing w:val="20"/>
          <w:sz w:val="17"/>
        </w:rPr>
      </w:pPr>
      <w:r>
        <w:rPr>
          <w:spacing w:val="20"/>
          <w:sz w:val="17"/>
        </w:rPr>
        <w:t xml:space="preserve">se i documenti che sostituisce hanno validità maggiore ha la stessa validità di essi.</w:t>
      </w:r>
    </w:p>
    <w:p>
      <w:pPr>
        <w:pStyle w:val="Normal"/>
        <w:rPr>
          <w:spacing w:val="20"/>
          <w:sz w:val="17"/>
        </w:rPr>
      </w:pPr>
      <w:r>
        <w:rPr>
          <w:spacing w:val="20"/>
          <w:sz w:val="17"/>
        </w:rPr>
        <w:t xml:space="preserve">Tale dichiarazione può essere trasmessa via fax o con strumenti telematici (art. 38 D.P.R. 445/2000)</w:t>
      </w:r>
    </w:p>
    <w:p>
      <w:pPr>
        <w:pStyle w:val="Normal"/>
        <w:rPr>
          <w:b/>
          <w:spacing w:val="20"/>
          <w:sz w:val="17"/>
        </w:rPr>
      </w:pPr>
      <w:r>
        <w:rPr>
          <w:b/>
          <w:spacing w:val="20"/>
          <w:sz w:val="17"/>
        </w:rPr>
        <w:t xml:space="preserve">La mancata accettazione della presente dichiarazione costituisce violazione dei doveri d’ufficio </w:t>
      </w:r>
      <w:r>
        <w:rPr>
          <w:b/>
          <w:i/>
          <w:spacing w:val="20"/>
          <w:sz w:val="17"/>
        </w:rPr>
        <w:t xml:space="preserve">(art.74 comma 1 </w:t>
      </w:r>
      <w:r>
        <w:rPr>
          <w:b/>
          <w:spacing w:val="20"/>
          <w:sz w:val="17"/>
        </w:rPr>
        <w:t xml:space="preserve">D.P.R. 445/2000).</w:t>
      </w:r>
    </w:p>
    <w:p>
      <w:pPr>
        <w:pStyle w:val="Normal"/>
        <w:rPr>
          <w:i/>
          <w:spacing w:val="20"/>
          <w:sz w:val="17"/>
        </w:rPr>
      </w:pPr>
      <w:r>
        <w:rPr>
          <w:spacing w:val="20"/>
          <w:sz w:val="17"/>
        </w:rPr>
        <w:t xml:space="preserve">Esente da imposta di bollo ai sensi dell’art. 37 D.P.R. 445/2000</w:t>
      </w:r>
      <w:r>
        <w:rPr>
          <w:i/>
          <w:spacing w:val="20"/>
          <w:sz w:val="17"/>
        </w:rPr>
      </w:r>
    </w:p>
    <w:p>
      <w:pPr>
        <w:pStyle w:val="Normal"/>
        <w:rPr>
          <w:b/>
          <w:i/>
          <w:spacing w:val="20"/>
          <w:sz w:val="17"/>
        </w:rPr>
      </w:pPr>
      <w:r>
        <w:rPr>
          <w:b/>
          <w:i/>
          <w:spacing w:val="20"/>
          <w:sz w:val="17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UserStyle_2"/>
        <w:shd w:val="clear" w:color="auto" w:fill="000000"/>
        <w:tabs>
          <w:tab w:val="clear" w:pos="5103"/>
        </w:tabs>
        <w:spacing w:line="360" w:lineRule="auto"/>
        <w:ind w:left="0"/>
        <w:jc w:val="center"/>
        <w:rPr>
          <w:rFonts w:ascii="Arial Narrow" w:hAnsi="Arial Narrow"/>
          <w:b/>
          <w:color w:val="FFFFFF"/>
          <w:sz w:val="23"/>
        </w:rPr>
      </w:pPr>
      <w:r>
        <w:rPr>
          <w:rFonts w:ascii="Arial Narrow" w:hAnsi="Arial Narrow"/>
          <w:b/>
          <w:color w:val="FFFFFF"/>
          <w:sz w:val="23"/>
        </w:rPr>
        <w:t xml:space="preserve">Stati fatti e qualità personali che possono essere autocertificati: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 data e luogo di nascita,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 residenza, 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cittadinanza, 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godimento dei diritti civili e politici, 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i/>
          <w:sz w:val="19"/>
        </w:rPr>
        <w:t xml:space="preserve">stato di:</w:t>
      </w:r>
      <w:r>
        <w:rPr>
          <w:rFonts w:ascii="Arial Narrow" w:hAnsi="Arial Narrow"/>
          <w:sz w:val="19"/>
        </w:rPr>
        <w:t xml:space="preserve"> celibe, coniugato, già coniugato, vedovo,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stato di famiglia, 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esistenza in vita, 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nascita del figlio,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decesso del coniuge, dell’ascendente e del discendente 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posizione agli effetti degli obblighi militari,</w:t>
      </w:r>
    </w:p>
    <w:p>
      <w:pPr>
        <w:pStyle w:val="UserStyle_2"/>
        <w:numPr>
          <w:numId w:val="2"/>
          <w:ilvl w:val="0"/>
        </w:numPr>
        <w:tabs>
          <w:tab w:val="clear" w:pos="5103"/>
        </w:tabs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iscrizione in albi o elenchi tenuti dalla pubblica amministrazione,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titolo di studio o qualifica professionale posseduta; 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esami sostenuti;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i/>
          <w:sz w:val="19"/>
        </w:rPr>
        <w:t xml:space="preserve">titolo di: </w:t>
      </w:r>
      <w:r>
        <w:rPr>
          <w:rFonts w:ascii="Arial Narrow" w:hAnsi="Arial Narrow"/>
          <w:sz w:val="19"/>
        </w:rPr>
        <w:t xml:space="preserve">specializzazione, di abilitazione, di formazione, di aggiornamento e di qualificazione tecnica;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23"/>
        </w:rPr>
      </w:pPr>
      <w:r>
        <w:rPr>
          <w:rFonts w:ascii="Arial Narrow" w:hAnsi="Arial Narrow"/>
          <w:sz w:val="19"/>
        </w:rPr>
        <w:t xml:space="preserve">situazione reddituale o economica,</w:t>
        <w:br w:type="textWrapping" w:clear="all"/>
        <w:t xml:space="preserve">anche ai fini della concessione di benefici e vantaggi di qualsiasi tipo previsti da leggi speciali;</w:t>
      </w:r>
      <w:r>
        <w:rPr>
          <w:rFonts w:ascii="Arial Narrow" w:hAnsi="Arial Narrow"/>
          <w:sz w:val="23"/>
        </w:rPr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23"/>
        </w:rPr>
      </w:pPr>
      <w:r>
        <w:rPr>
          <w:rFonts w:ascii="Arial Narrow" w:hAnsi="Arial Narrow"/>
          <w:sz w:val="19"/>
        </w:rPr>
        <w:t xml:space="preserve"> assolvimento di specifici obblighi contributivi con l’indicazione dell’ammontare corrisposto;</w:t>
      </w:r>
      <w:r>
        <w:rPr>
          <w:rFonts w:ascii="Arial Narrow" w:hAnsi="Arial Narrow"/>
          <w:sz w:val="23"/>
        </w:rPr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 possesso e numero del codice fiscale,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possesso della partita IVA e di qualsiasi dato presente nell’archivio dell’Anagrafe tributaria e inerente all’interessato;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stato di disoccupazione; 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qualità di pensionato e categoria di pensione; 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qualità di studente;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iscrizione presso associazioni o formazioni sociali di qualsiasi tipo;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tutte le posizioni relative all’adempimento degli obblighi militari;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di non aver riportato condanne penali e di non essere destinatario di provvedimenti che riguardano     l’applicazione di misure di prevenzione, di decisioni civili e di  provvedimenti amministrativi iscritti nel casellario giudiziale ai sensi della vigente normativa;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di non essere a conoscenza di essere sottoposto a procedimenti penali;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di non trovarsi in stato di liquidazione o di fallimento e di non aver presentato domanda di concordato;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qualità di vivenza a carico;</w:t>
      </w:r>
    </w:p>
    <w:p>
      <w:pPr>
        <w:pStyle w:val="Normal"/>
        <w:numPr>
          <w:numId w:val="2"/>
          <w:ilvl w:val="0"/>
        </w:numPr>
        <w:spacing w:line="480" w:lineRule="auto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 xml:space="preserve">tutti i dati a diretta conoscenza dell’interessato contenuti nei registri dello stato civile.</w:t>
      </w:r>
    </w:p>
    <w:sectPr>
      <w:type w:val="nextPage"/>
      <w:pgSz w:w="11907" w:h="16840"/>
      <w:pgMar w:top="851" w:right="1134" w:bottom="1134" w:left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Helvetica">
    <w:panose1 w:val="020B060402020202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suff w:val="tab"/>
      <w:lvlText w:val="*"/>
      <w:lvlJc w:val="left"/>
      <w:pPr>
        <w:pStyle w:val="Normal"/>
      </w:pPr>
    </w:lvl>
  </w:abstractNum>
  <w:abstractNum w:abstractNumId="1">
    <w:multiLevelType w:val="hybridMultilevel"/>
    <w:lvl w:ilvl="0">
      <w:start w:val="1"/>
      <w:numFmt w:val="bullet"/>
      <w:suff w:val="tab"/>
      <w:lvlText w:val=""/>
      <w:lvlJc w:val="left"/>
      <w:pPr>
        <w:pStyle w:val="Normal"/>
        <w:tabs>
          <w:tab w:val="num" w:pos="360" w:leader="none"/>
        </w:tabs>
        <w:ind w:left="36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suff w:val="tab"/>
        <w:lvlText w:val=""/>
        <w:legacy w:legacy="1"/>
        <w:lvlJc w:val="left"/>
        <w:pPr>
          <w:pStyle w:val="Normal"/>
          <w:ind w:left="360" w:hanging="360"/>
        </w:pPr>
        <w:rPr>
          <w:rFonts w:ascii="Wingdings" w:hAnsi="Wingdings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e"/>
    <w:next w:val="Normal"/>
    <w:link w:val="Normal"/>
    <w:rPr>
      <w:rFonts w:ascii="Arial" w:hAnsi="Arial"/>
      <w:sz w:val="24"/>
      <w:lang w:val="it-IT" w:bidi="ar-SA" w:eastAsia="it-IT"/>
    </w:rPr>
  </w:style>
  <w:style w:type="character" w:styleId="NormalCharacter">
    <w:name w:val="Carattere predefinito paragrafo"/>
    <w:next w:val="NormalCharacter"/>
    <w:link w:val="Normal"/>
    <w:semiHidden/>
  </w:style>
  <w:style w:type="table" w:styleId="TableNormal">
    <w:name w:val="Tabella normale"/>
    <w:next w:val="TableNormal"/>
    <w:link w:val="Normal"/>
    <w:semiHidden/>
  </w:style>
  <w:style w:type="numbering" w:styleId="NormalList">
    <w:name w:val="Nessun elenco"/>
    <w:next w:val="NormalList"/>
    <w:link w:val="Normal"/>
    <w:semiHidden/>
  </w:style>
  <w:style w:type="paragraph" w:styleId="UserStyle_0">
    <w:name w:val="Carta intestata"/>
    <w:basedOn w:val="Normal"/>
    <w:next w:val="Normal"/>
    <w:link w:val="Normal"/>
  </w:style>
  <w:style w:type="paragraph" w:styleId="UserStyle_1">
    <w:name w:val="Test"/>
    <w:basedOn w:val="Normal"/>
    <w:next w:val="UserStyle_1"/>
    <w:link w:val="Normal"/>
    <w:pPr>
      <w:jc w:val="center"/>
    </w:pPr>
    <w:rPr>
      <w:rFonts w:ascii="Helvetica" w:hAnsi="Helvetica"/>
      <w:b/>
      <w:sz w:val="20"/>
    </w:rPr>
  </w:style>
  <w:style w:type="paragraph" w:styleId="UserStyle_2">
    <w:name w:val="ad1"/>
    <w:next w:val="UserStyle_2"/>
    <w:link w:val="Normal"/>
    <w:pPr>
      <w:tabs>
        <w:tab w:val="left" w:pos="5103" w:leader="none"/>
      </w:tabs>
      <w:ind w:left="5103"/>
    </w:pPr>
    <w:rPr>
      <w:rFonts w:ascii="Helvetica" w:hAnsi="Helvetica"/>
      <w:lang w:val="it-IT" w:bidi="ar-SA" w:eastAsia="it-I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